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39C" w:rsidRPr="009E039C" w:rsidRDefault="009E039C" w:rsidP="009E039C">
      <w:pPr>
        <w:pStyle w:val="1lyg"/>
        <w:ind w:firstLine="567"/>
        <w:jc w:val="center"/>
        <w:rPr>
          <w:b/>
          <w:sz w:val="28"/>
          <w:szCs w:val="28"/>
        </w:rPr>
      </w:pPr>
      <w:r w:rsidRPr="009E039C">
        <w:rPr>
          <w:b/>
          <w:sz w:val="28"/>
          <w:szCs w:val="28"/>
        </w:rPr>
        <w:t>Techninė specifikacija</w:t>
      </w:r>
    </w:p>
    <w:p w:rsidR="009E039C" w:rsidRDefault="009E039C" w:rsidP="009E039C">
      <w:pPr>
        <w:pStyle w:val="1lyg"/>
        <w:ind w:firstLine="567"/>
      </w:pPr>
    </w:p>
    <w:p w:rsidR="009E039C" w:rsidRPr="00577C24" w:rsidRDefault="009E039C" w:rsidP="009E039C">
      <w:pPr>
        <w:pStyle w:val="1lyg"/>
        <w:ind w:firstLine="567"/>
      </w:pPr>
      <w:r>
        <w:t xml:space="preserve">Perkamos </w:t>
      </w:r>
      <w:r w:rsidRPr="00577C24">
        <w:t>Informacinės sistemos infrastruktūros, įskaitant virtualias darbo vietas, stebėjimo ir valdymo programinės įrangos licencijų gamintojo techninės priežiūros paslaugos suprantamos kaip:</w:t>
      </w:r>
    </w:p>
    <w:p w:rsidR="009E039C" w:rsidRPr="00577C24" w:rsidRDefault="009E039C" w:rsidP="009E039C">
      <w:pPr>
        <w:pStyle w:val="1lyg"/>
        <w:tabs>
          <w:tab w:val="clear" w:pos="1418"/>
          <w:tab w:val="left" w:pos="0"/>
        </w:tabs>
        <w:ind w:firstLine="567"/>
      </w:pPr>
      <w:r w:rsidRPr="00577C24">
        <w:t xml:space="preserve">1.1. Programinės įrangos gamintojo užtikrinta naujų versijų teikimo garantija nurodytai programinei įrangai - būtų galima gauti programinės įrangos klaidų pataisymus bei gamintojo išleidžiamas naujausias programinės įrangos versijas be papildomo mokesčio visą sutarties periodą. Turi būti suteikta prieiga prie programinės įrangos gamintojo internetiniame puslapyje esančių techninių žinių resursų, tarp jų ir programinės įrangos ir jos atnaujinimų bibliotekos. </w:t>
      </w:r>
    </w:p>
    <w:p w:rsidR="009E039C" w:rsidRPr="00577C24" w:rsidRDefault="009E039C" w:rsidP="009E039C">
      <w:pPr>
        <w:pStyle w:val="1lyg"/>
        <w:tabs>
          <w:tab w:val="clear" w:pos="1418"/>
          <w:tab w:val="left" w:pos="0"/>
        </w:tabs>
        <w:ind w:firstLine="567"/>
      </w:pPr>
      <w:r w:rsidRPr="00577C24">
        <w:t xml:space="preserve">1.2. Galimybė registruoti užklausas - turi būti suteikta galimybė Fondo valdybai savarankiškai pateikti užklausą (neribojant jų skaičiaus) programinės įrangos gamintojo arba jo įgalioto oficialaus atstovo techninio aptarnavimo interneto svetainėje bei stebėti užklausos sprendimo būseną. </w:t>
      </w:r>
    </w:p>
    <w:p w:rsidR="009E039C" w:rsidRPr="00577C24" w:rsidRDefault="009E039C" w:rsidP="009E039C">
      <w:pPr>
        <w:pStyle w:val="1lyg"/>
        <w:tabs>
          <w:tab w:val="clear" w:pos="1418"/>
          <w:tab w:val="left" w:pos="0"/>
        </w:tabs>
        <w:ind w:firstLine="567"/>
      </w:pPr>
      <w:r w:rsidRPr="00577C24">
        <w:t xml:space="preserve">1.3. Konsultacijos - turi būti teikiamos gamintojo įgaliotų atstovų konsultacijos bei pagalba aptarnaujamos programinės įrangos naudojimo, konfigūravimo klausimais elektroninio komunikavimo priemonėmis ir telefonu. </w:t>
      </w:r>
    </w:p>
    <w:p w:rsidR="009E039C" w:rsidRPr="00577C24" w:rsidRDefault="009E039C" w:rsidP="009E039C">
      <w:pPr>
        <w:pStyle w:val="1lyg"/>
        <w:tabs>
          <w:tab w:val="clear" w:pos="1418"/>
          <w:tab w:val="left" w:pos="0"/>
        </w:tabs>
        <w:ind w:firstLine="567"/>
      </w:pPr>
      <w:r w:rsidRPr="00577C24">
        <w:t>1.4. Reakcijos laikas – į Fondo valdybos užklausą turi reaguoti ne vėliau kaip per 2 valandas bet kuriuo paros metu (24x7), nuo užklausos užregistravimo programinės įrangos gamintojo arba jo įgalioto atstovo techninio aptarnavimo interneto svetainėje.</w:t>
      </w:r>
    </w:p>
    <w:p w:rsidR="009E039C" w:rsidRPr="00577C24" w:rsidRDefault="009E039C" w:rsidP="009E039C">
      <w:pPr>
        <w:pStyle w:val="1lyg"/>
        <w:tabs>
          <w:tab w:val="clear" w:pos="1418"/>
          <w:tab w:val="left" w:pos="0"/>
        </w:tabs>
        <w:ind w:firstLine="567"/>
      </w:pPr>
      <w:r w:rsidRPr="00577C24">
        <w:t>1.5. Tiekėjas privalo būti oficialus su pirkimo objektu susijusios  programinės įrangos gamintojo įgaliotas atstovas.</w:t>
      </w:r>
    </w:p>
    <w:p w:rsidR="009E039C" w:rsidRPr="00577C24" w:rsidRDefault="009E039C" w:rsidP="009E039C">
      <w:pPr>
        <w:pStyle w:val="1lyg"/>
        <w:tabs>
          <w:tab w:val="clear" w:pos="1418"/>
          <w:tab w:val="left" w:pos="0"/>
        </w:tabs>
        <w:ind w:firstLine="567"/>
      </w:pPr>
      <w:r w:rsidRPr="00577C24">
        <w:t>1.6. Gamintojo įgaliotas atstovas turi įsipareigoti viso sutarties galiojimo periodu tarpininkauti tarp Fondo valdybos ir gamintojo formuluojant, teikiant užklausas ir sprendžiant problemas, susijusias su nurodyta programine įranga.</w:t>
      </w:r>
    </w:p>
    <w:p w:rsidR="009E039C" w:rsidRPr="00577C24" w:rsidRDefault="009E039C" w:rsidP="009E039C">
      <w:pPr>
        <w:ind w:firstLine="567"/>
        <w:jc w:val="both"/>
        <w:rPr>
          <w:lang w:eastAsia="lt-LT"/>
        </w:rPr>
      </w:pPr>
      <w:r w:rsidRPr="00577C24">
        <w:t xml:space="preserve">2. </w:t>
      </w:r>
      <w:r w:rsidRPr="00577C24">
        <w:rPr>
          <w:lang w:eastAsia="lt-LT"/>
        </w:rPr>
        <w:t>Turimų stebėjimo bei valdymo programinės įrangos licencijų, kurioms bus teikiamos gamintojo techninio aptarnavimo paslaugos, pavadinimai, kiekiai ir aptarnavimo laikotarpis:</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021"/>
        <w:gridCol w:w="1415"/>
        <w:gridCol w:w="3094"/>
      </w:tblGrid>
      <w:tr w:rsidR="009E039C" w:rsidTr="00E12D2F">
        <w:tc>
          <w:tcPr>
            <w:tcW w:w="680"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Eil. Nr.</w:t>
            </w:r>
          </w:p>
        </w:tc>
        <w:tc>
          <w:tcPr>
            <w:tcW w:w="4021"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Turimos programinės įrangos licencijos pavadinimas</w:t>
            </w:r>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Kiekis, vnt.</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Techninio aptarnavimo pabaigos data</w:t>
            </w:r>
          </w:p>
        </w:tc>
      </w:tr>
      <w:tr w:rsidR="009E039C" w:rsidTr="00E12D2F">
        <w:tc>
          <w:tcPr>
            <w:tcW w:w="680"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val="en-US" w:eastAsia="lt-LT"/>
              </w:rPr>
            </w:pPr>
            <w:r>
              <w:rPr>
                <w:rFonts w:eastAsia="Calibri"/>
                <w:lang w:eastAsia="lt-LT"/>
              </w:rPr>
              <w:t>1</w:t>
            </w:r>
          </w:p>
        </w:tc>
        <w:tc>
          <w:tcPr>
            <w:tcW w:w="4021"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2</w:t>
            </w:r>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3</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4</w:t>
            </w:r>
          </w:p>
        </w:tc>
      </w:tr>
      <w:tr w:rsidR="009E039C" w:rsidTr="00E12D2F">
        <w:tc>
          <w:tcPr>
            <w:tcW w:w="680" w:type="dxa"/>
            <w:tcBorders>
              <w:top w:val="single" w:sz="4" w:space="0" w:color="auto"/>
              <w:left w:val="single" w:sz="4" w:space="0" w:color="auto"/>
              <w:bottom w:val="single" w:sz="4" w:space="0" w:color="auto"/>
              <w:right w:val="single" w:sz="4" w:space="0" w:color="auto"/>
            </w:tcBorders>
          </w:tcPr>
          <w:p w:rsidR="009E039C" w:rsidRDefault="009E039C" w:rsidP="009E039C">
            <w:pPr>
              <w:numPr>
                <w:ilvl w:val="0"/>
                <w:numId w:val="1"/>
              </w:numPr>
              <w:spacing w:after="60"/>
              <w:jc w:val="both"/>
              <w:rPr>
                <w:rFonts w:eastAsia="Calibri"/>
                <w:lang w:eastAsia="lt-LT"/>
              </w:rPr>
            </w:pPr>
          </w:p>
        </w:tc>
        <w:tc>
          <w:tcPr>
            <w:tcW w:w="4021"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both"/>
              <w:rPr>
                <w:rFonts w:asciiTheme="minorHAnsi" w:eastAsiaTheme="minorHAnsi" w:hAnsiTheme="minorHAnsi" w:cstheme="minorBidi"/>
              </w:rPr>
            </w:pPr>
            <w:proofErr w:type="spellStart"/>
            <w:r w:rsidRPr="00577C24">
              <w:rPr>
                <w:i/>
              </w:rPr>
              <w:t>Teradici</w:t>
            </w:r>
            <w:proofErr w:type="spellEnd"/>
            <w:r w:rsidRPr="00577C24">
              <w:rPr>
                <w:i/>
              </w:rPr>
              <w:t xml:space="preserve"> </w:t>
            </w:r>
            <w:proofErr w:type="spellStart"/>
            <w:r w:rsidRPr="00577C24">
              <w:rPr>
                <w:i/>
              </w:rPr>
              <w:t>Management</w:t>
            </w:r>
            <w:proofErr w:type="spellEnd"/>
            <w:r w:rsidRPr="00577C24">
              <w:rPr>
                <w:i/>
              </w:rPr>
              <w:t xml:space="preserve"> </w:t>
            </w:r>
            <w:proofErr w:type="spellStart"/>
            <w:r w:rsidRPr="00577C24">
              <w:rPr>
                <w:i/>
              </w:rPr>
              <w:t>Console</w:t>
            </w:r>
            <w:proofErr w:type="spellEnd"/>
            <w:r w:rsidRPr="00577C24">
              <w:rPr>
                <w:i/>
              </w:rPr>
              <w:t xml:space="preserve"> </w:t>
            </w:r>
            <w:proofErr w:type="spellStart"/>
            <w:r w:rsidRPr="00577C24">
              <w:rPr>
                <w:i/>
              </w:rPr>
              <w:t>Enterprise</w:t>
            </w:r>
            <w:proofErr w:type="spellEnd"/>
            <w:r w:rsidRPr="00577C24">
              <w:rPr>
                <w:i/>
              </w:rPr>
              <w:t xml:space="preserve"> </w:t>
            </w:r>
            <w:proofErr w:type="spellStart"/>
            <w:r w:rsidRPr="00577C24">
              <w:rPr>
                <w:i/>
              </w:rPr>
              <w:t>for</w:t>
            </w:r>
            <w:proofErr w:type="spellEnd"/>
            <w:r w:rsidRPr="00577C24">
              <w:rPr>
                <w:i/>
              </w:rPr>
              <w:t xml:space="preserve"> </w:t>
            </w:r>
            <w:proofErr w:type="spellStart"/>
            <w:r w:rsidRPr="00577C24">
              <w:rPr>
                <w:i/>
              </w:rPr>
              <w:t>Zero</w:t>
            </w:r>
            <w:proofErr w:type="spellEnd"/>
            <w:r w:rsidRPr="00577C24">
              <w:rPr>
                <w:i/>
              </w:rPr>
              <w:t xml:space="preserve"> </w:t>
            </w:r>
            <w:proofErr w:type="spellStart"/>
            <w:r w:rsidRPr="00577C24">
              <w:rPr>
                <w:i/>
              </w:rPr>
              <w:t>Client</w:t>
            </w:r>
            <w:proofErr w:type="spellEnd"/>
            <w:r>
              <w:t xml:space="preserve">, </w:t>
            </w:r>
            <w:proofErr w:type="spellStart"/>
            <w:r w:rsidRPr="00577C24">
              <w:rPr>
                <w:i/>
              </w:rPr>
              <w:t>Desktop</w:t>
            </w:r>
            <w:proofErr w:type="spellEnd"/>
            <w:r w:rsidRPr="00577C24">
              <w:rPr>
                <w:i/>
              </w:rPr>
              <w:t xml:space="preserve"> Access</w:t>
            </w:r>
            <w:r>
              <w:t xml:space="preserve">, </w:t>
            </w:r>
            <w:proofErr w:type="spellStart"/>
            <w:r w:rsidRPr="00577C24">
              <w:rPr>
                <w:i/>
              </w:rPr>
              <w:t>Perpetua</w:t>
            </w:r>
            <w:r>
              <w:t>l</w:t>
            </w:r>
            <w:proofErr w:type="spellEnd"/>
            <w:r>
              <w:t xml:space="preserve"> 2300 įrenginių licencija</w:t>
            </w:r>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spacing w:after="60"/>
              <w:jc w:val="center"/>
              <w:rPr>
                <w:rFonts w:eastAsia="Calibri"/>
                <w:lang w:eastAsia="lt-LT"/>
              </w:rPr>
            </w:pPr>
            <w:r>
              <w:rPr>
                <w:rFonts w:eastAsia="Calibri"/>
                <w:lang w:eastAsia="lt-LT"/>
              </w:rPr>
              <w:t>1</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spacing w:after="60"/>
              <w:jc w:val="center"/>
              <w:rPr>
                <w:rFonts w:eastAsia="Calibri"/>
                <w:lang w:eastAsia="lt-LT"/>
              </w:rPr>
            </w:pPr>
            <w:r>
              <w:rPr>
                <w:rFonts w:eastAsia="Calibri"/>
                <w:lang w:eastAsia="lt-LT"/>
              </w:rPr>
              <w:t>2025-12-31</w:t>
            </w:r>
          </w:p>
        </w:tc>
      </w:tr>
      <w:tr w:rsidR="009E039C" w:rsidTr="00E12D2F">
        <w:tc>
          <w:tcPr>
            <w:tcW w:w="680" w:type="dxa"/>
            <w:tcBorders>
              <w:top w:val="single" w:sz="4" w:space="0" w:color="auto"/>
              <w:left w:val="single" w:sz="4" w:space="0" w:color="auto"/>
              <w:bottom w:val="single" w:sz="4" w:space="0" w:color="auto"/>
              <w:right w:val="single" w:sz="4" w:space="0" w:color="auto"/>
            </w:tcBorders>
          </w:tcPr>
          <w:p w:rsidR="009E039C" w:rsidRDefault="009E039C" w:rsidP="009E039C">
            <w:pPr>
              <w:numPr>
                <w:ilvl w:val="0"/>
                <w:numId w:val="1"/>
              </w:numPr>
              <w:spacing w:after="60"/>
              <w:jc w:val="both"/>
              <w:rPr>
                <w:rFonts w:eastAsia="Calibri"/>
                <w:lang w:eastAsia="lt-LT"/>
              </w:rPr>
            </w:pPr>
          </w:p>
        </w:tc>
        <w:tc>
          <w:tcPr>
            <w:tcW w:w="4021" w:type="dxa"/>
            <w:tcBorders>
              <w:top w:val="single" w:sz="4" w:space="0" w:color="auto"/>
              <w:left w:val="single" w:sz="4" w:space="0" w:color="auto"/>
              <w:bottom w:val="single" w:sz="4" w:space="0" w:color="auto"/>
              <w:right w:val="single" w:sz="4" w:space="0" w:color="auto"/>
            </w:tcBorders>
            <w:hideMark/>
          </w:tcPr>
          <w:p w:rsidR="009E039C" w:rsidRPr="00577C24" w:rsidRDefault="009E039C" w:rsidP="00E12D2F">
            <w:pPr>
              <w:jc w:val="both"/>
              <w:rPr>
                <w:i/>
                <w:lang w:eastAsia="lt-LT"/>
              </w:rPr>
            </w:pPr>
            <w:r w:rsidRPr="00577C24">
              <w:rPr>
                <w:i/>
                <w:lang w:eastAsia="lt-LT"/>
              </w:rPr>
              <w:t xml:space="preserve">HP IMC Standard Edition 200 </w:t>
            </w:r>
            <w:proofErr w:type="spellStart"/>
            <w:r w:rsidRPr="00577C24">
              <w:rPr>
                <w:i/>
                <w:lang w:eastAsia="lt-LT"/>
              </w:rPr>
              <w:t>node</w:t>
            </w:r>
            <w:proofErr w:type="spellEnd"/>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lang w:eastAsia="lt-LT"/>
              </w:rPr>
            </w:pPr>
            <w:r>
              <w:rPr>
                <w:lang w:eastAsia="lt-LT"/>
              </w:rPr>
              <w:t>1</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spacing w:after="60"/>
              <w:jc w:val="center"/>
              <w:rPr>
                <w:rFonts w:eastAsia="Calibri"/>
                <w:lang w:eastAsia="lt-LT"/>
              </w:rPr>
            </w:pPr>
            <w:r>
              <w:rPr>
                <w:rFonts w:eastAsia="Calibri"/>
                <w:lang w:eastAsia="lt-LT"/>
              </w:rPr>
              <w:t>2025-12-31</w:t>
            </w:r>
          </w:p>
        </w:tc>
      </w:tr>
    </w:tbl>
    <w:p w:rsidR="00BE37B3" w:rsidRDefault="002B32F1"/>
    <w:p w:rsidR="009E039C" w:rsidRDefault="002B32F1" w:rsidP="002B32F1">
      <w:pPr>
        <w:pStyle w:val="Sraopastraipa"/>
        <w:numPr>
          <w:ilvl w:val="0"/>
          <w:numId w:val="1"/>
        </w:numPr>
        <w:tabs>
          <w:tab w:val="left" w:pos="851"/>
        </w:tabs>
        <w:ind w:left="0" w:firstLine="567"/>
      </w:pPr>
      <w:r w:rsidRPr="002B32F1">
        <w:t>Numatoma sutarties galiojimo trukmė – iki 2026 m. gruodžio 31 dienos.</w:t>
      </w:r>
    </w:p>
    <w:p w:rsidR="002B32F1" w:rsidRDefault="002B32F1" w:rsidP="002B32F1">
      <w:pPr>
        <w:tabs>
          <w:tab w:val="left" w:pos="851"/>
        </w:tabs>
      </w:pPr>
    </w:p>
    <w:p w:rsidR="002B32F1" w:rsidRPr="002B32F1" w:rsidRDefault="002B32F1" w:rsidP="002B32F1">
      <w:pPr>
        <w:tabs>
          <w:tab w:val="left" w:pos="851"/>
        </w:tabs>
        <w:jc w:val="center"/>
      </w:pPr>
      <w:r>
        <w:t>__________________</w:t>
      </w:r>
      <w:bookmarkStart w:id="0" w:name="_GoBack"/>
      <w:bookmarkEnd w:id="0"/>
    </w:p>
    <w:sectPr w:rsidR="002B32F1" w:rsidRPr="002B32F1" w:rsidSect="009E039C">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331F5EC1"/>
    <w:multiLevelType w:val="hybridMultilevel"/>
    <w:tmpl w:val="C25E27A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9C"/>
    <w:rsid w:val="00015347"/>
    <w:rsid w:val="000A4046"/>
    <w:rsid w:val="001C7E71"/>
    <w:rsid w:val="002575F1"/>
    <w:rsid w:val="002B32F1"/>
    <w:rsid w:val="009E0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E6647"/>
  <w15:chartTrackingRefBased/>
  <w15:docId w15:val="{FA02F026-6020-4468-BA09-66AB6C1EA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039C"/>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1lygDiagrama">
    <w:name w:val="1 lyg Diagrama"/>
    <w:link w:val="1lyg"/>
    <w:locked/>
    <w:rsid w:val="009E039C"/>
    <w:rPr>
      <w:rFonts w:ascii="Times New Roman" w:eastAsia="Times New Roman" w:hAnsi="Times New Roman" w:cs="Times New Roman"/>
      <w:sz w:val="24"/>
      <w:szCs w:val="24"/>
      <w:lang w:eastAsia="lt-LT"/>
    </w:rPr>
  </w:style>
  <w:style w:type="paragraph" w:customStyle="1" w:styleId="1lyg">
    <w:name w:val="1 lyg"/>
    <w:basedOn w:val="prastasis"/>
    <w:link w:val="1lygDiagrama"/>
    <w:qFormat/>
    <w:rsid w:val="009E039C"/>
    <w:pPr>
      <w:tabs>
        <w:tab w:val="left" w:pos="1418"/>
        <w:tab w:val="num" w:pos="5040"/>
      </w:tabs>
      <w:ind w:firstLine="851"/>
      <w:jc w:val="both"/>
    </w:pPr>
    <w:rPr>
      <w:lang w:eastAsia="lt-LT"/>
    </w:rPr>
  </w:style>
  <w:style w:type="paragraph" w:styleId="Sraopastraipa">
    <w:name w:val="List Paragraph"/>
    <w:basedOn w:val="prastasis"/>
    <w:uiPriority w:val="34"/>
    <w:qFormat/>
    <w:rsid w:val="009E03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1493</Words>
  <Characters>852</Characters>
  <Application>Microsoft Office Word</Application>
  <DocSecurity>0</DocSecurity>
  <Lines>7</Lines>
  <Paragraphs>4</Paragraphs>
  <ScaleCrop>false</ScaleCrop>
  <Company>SoDra</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2026-02-05T13:06:00Z</dcterms:created>
  <dcterms:modified xsi:type="dcterms:W3CDTF">2026-02-06T07:46:00Z</dcterms:modified>
</cp:coreProperties>
</file>